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2A" w:rsidRPr="0045422A" w:rsidRDefault="0045422A" w:rsidP="0045422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5422A">
        <w:rPr>
          <w:rFonts w:asciiTheme="majorEastAsia" w:eastAsiaTheme="majorEastAsia" w:hAnsiTheme="majorEastAsia" w:hint="eastAsia"/>
          <w:b/>
          <w:sz w:val="36"/>
          <w:szCs w:val="36"/>
        </w:rPr>
        <w:t>荧光定量PCR仪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采购要求</w:t>
      </w:r>
    </w:p>
    <w:p w:rsidR="0045422A" w:rsidRPr="00DA6A8E" w:rsidRDefault="0045422A" w:rsidP="0045422A">
      <w:pPr>
        <w:pStyle w:val="a5"/>
        <w:spacing w:line="360" w:lineRule="auto"/>
        <w:ind w:left="0"/>
        <w:outlineLvl w:val="0"/>
        <w:rPr>
          <w:rFonts w:ascii="Times New Roman" w:eastAsia="宋体" w:hAnsi="Times New Roman"/>
          <w:kern w:val="2"/>
          <w:sz w:val="21"/>
          <w:szCs w:val="21"/>
        </w:rPr>
      </w:pPr>
      <w:r>
        <w:rPr>
          <w:rFonts w:ascii="Times New Roman" w:eastAsia="宋体" w:hAnsi="Times New Roman" w:hint="eastAsia"/>
          <w:kern w:val="2"/>
          <w:sz w:val="21"/>
          <w:szCs w:val="21"/>
        </w:rPr>
        <w:t>（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1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）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样本容量：</w:t>
      </w:r>
      <w:r w:rsidRPr="00DA6A8E">
        <w:rPr>
          <w:rFonts w:ascii="Times New Roman" w:eastAsia="宋体" w:hAnsi="Times New Roman" w:hint="eastAsia"/>
          <w:kern w:val="2"/>
          <w:sz w:val="21"/>
          <w:szCs w:val="21"/>
        </w:rPr>
        <w:t>1-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96</w:t>
      </w:r>
      <w:r w:rsidRPr="00DA6A8E">
        <w:rPr>
          <w:rFonts w:ascii="Times New Roman" w:eastAsia="宋体" w:hAnsi="Times New Roman" w:hint="eastAsia"/>
          <w:kern w:val="2"/>
          <w:sz w:val="21"/>
          <w:szCs w:val="21"/>
        </w:rPr>
        <w:t>个样本</w:t>
      </w:r>
      <w:r w:rsidRPr="00DA6A8E">
        <w:rPr>
          <w:rFonts w:ascii="Times New Roman" w:eastAsia="宋体" w:hAnsi="Times New Roman" w:hint="eastAsia"/>
          <w:kern w:val="2"/>
          <w:sz w:val="21"/>
          <w:szCs w:val="21"/>
        </w:rPr>
        <w:t>/</w:t>
      </w:r>
      <w:r w:rsidRPr="00DA6A8E">
        <w:rPr>
          <w:rFonts w:ascii="Times New Roman" w:eastAsia="宋体" w:hAnsi="Times New Roman" w:hint="eastAsia"/>
          <w:kern w:val="2"/>
          <w:sz w:val="21"/>
          <w:szCs w:val="21"/>
        </w:rPr>
        <w:t>次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；</w:t>
      </w:r>
    </w:p>
    <w:p w:rsidR="0045422A" w:rsidRPr="00DA6A8E" w:rsidRDefault="0045422A" w:rsidP="0045422A">
      <w:pPr>
        <w:pStyle w:val="a5"/>
        <w:tabs>
          <w:tab w:val="left" w:pos="1272"/>
        </w:tabs>
        <w:spacing w:line="360" w:lineRule="auto"/>
        <w:ind w:left="0"/>
        <w:rPr>
          <w:rFonts w:ascii="Times New Roman" w:eastAsia="宋体" w:hAnsi="Times New Roman"/>
          <w:kern w:val="2"/>
          <w:sz w:val="21"/>
          <w:szCs w:val="21"/>
        </w:rPr>
      </w:pPr>
      <w:r>
        <w:rPr>
          <w:rFonts w:ascii="Times New Roman" w:eastAsia="宋体" w:hAnsi="Times New Roman" w:hint="eastAsia"/>
          <w:kern w:val="2"/>
          <w:sz w:val="21"/>
          <w:szCs w:val="21"/>
        </w:rPr>
        <w:t>（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2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）</w:t>
      </w:r>
      <w:r w:rsidRPr="00DA6A8E">
        <w:rPr>
          <w:rFonts w:ascii="Times New Roman" w:eastAsia="宋体" w:hAnsi="Times New Roman" w:hint="eastAsia"/>
          <w:kern w:val="2"/>
          <w:sz w:val="21"/>
          <w:szCs w:val="21"/>
        </w:rPr>
        <w:t>耗材类型：耗材开放，</w:t>
      </w:r>
      <w:r w:rsidRPr="00DA6A8E">
        <w:rPr>
          <w:rFonts w:ascii="Times New Roman" w:eastAsia="宋体" w:hAnsi="Times New Roman" w:hint="eastAsia"/>
          <w:kern w:val="2"/>
          <w:sz w:val="21"/>
          <w:szCs w:val="21"/>
        </w:rPr>
        <w:t xml:space="preserve"> 0.2ml</w:t>
      </w:r>
      <w:r w:rsidRPr="00DA6A8E">
        <w:rPr>
          <w:rFonts w:ascii="Times New Roman" w:eastAsia="宋体" w:hAnsi="Times New Roman" w:hint="eastAsia"/>
          <w:kern w:val="2"/>
          <w:sz w:val="21"/>
          <w:szCs w:val="21"/>
        </w:rPr>
        <w:t>单管、八联管、</w:t>
      </w:r>
      <w:r w:rsidRPr="00DA6A8E">
        <w:rPr>
          <w:rFonts w:ascii="Times New Roman" w:eastAsia="宋体" w:hAnsi="Times New Roman" w:hint="eastAsia"/>
          <w:kern w:val="2"/>
          <w:sz w:val="21"/>
          <w:szCs w:val="21"/>
        </w:rPr>
        <w:t>96</w:t>
      </w:r>
      <w:r w:rsidRPr="00DA6A8E">
        <w:rPr>
          <w:rFonts w:ascii="Times New Roman" w:eastAsia="宋体" w:hAnsi="Times New Roman" w:hint="eastAsia"/>
          <w:kern w:val="2"/>
          <w:sz w:val="21"/>
          <w:szCs w:val="21"/>
        </w:rPr>
        <w:t>孔板等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；</w:t>
      </w:r>
    </w:p>
    <w:p w:rsidR="0045422A" w:rsidRPr="00DA6A8E" w:rsidRDefault="0045422A" w:rsidP="0045422A">
      <w:pPr>
        <w:pStyle w:val="a5"/>
        <w:spacing w:line="360" w:lineRule="auto"/>
        <w:ind w:left="0"/>
        <w:outlineLvl w:val="0"/>
        <w:rPr>
          <w:rFonts w:ascii="Times New Roman" w:eastAsia="宋体" w:hAnsi="Times New Roman"/>
          <w:kern w:val="2"/>
          <w:sz w:val="21"/>
          <w:szCs w:val="21"/>
        </w:rPr>
      </w:pPr>
      <w:r>
        <w:rPr>
          <w:rFonts w:ascii="Times New Roman" w:eastAsia="宋体" w:hAnsi="Times New Roman" w:hint="eastAsia"/>
          <w:kern w:val="2"/>
          <w:sz w:val="21"/>
          <w:szCs w:val="21"/>
        </w:rPr>
        <w:t>（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3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）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反应体积：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5-100ul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；</w:t>
      </w:r>
    </w:p>
    <w:p w:rsidR="0045422A" w:rsidRPr="00DA6A8E" w:rsidRDefault="0045422A" w:rsidP="0045422A">
      <w:pPr>
        <w:pStyle w:val="a5"/>
        <w:spacing w:line="360" w:lineRule="auto"/>
        <w:ind w:left="0"/>
        <w:outlineLvl w:val="0"/>
        <w:rPr>
          <w:rFonts w:ascii="Times New Roman" w:eastAsia="宋体" w:hAnsi="Times New Roman"/>
          <w:kern w:val="2"/>
          <w:sz w:val="21"/>
          <w:szCs w:val="21"/>
        </w:rPr>
      </w:pPr>
      <w:r>
        <w:rPr>
          <w:rFonts w:ascii="Times New Roman" w:eastAsia="宋体" w:hAnsi="Times New Roman" w:hint="eastAsia"/>
          <w:kern w:val="2"/>
          <w:sz w:val="21"/>
          <w:szCs w:val="21"/>
        </w:rPr>
        <w:t>（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4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）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动力学范围：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1-1010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个数量级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；</w:t>
      </w:r>
    </w:p>
    <w:p w:rsidR="0045422A" w:rsidRPr="00DA6A8E" w:rsidRDefault="0045422A" w:rsidP="0045422A">
      <w:pPr>
        <w:pStyle w:val="a5"/>
        <w:spacing w:line="360" w:lineRule="auto"/>
        <w:ind w:left="0"/>
        <w:outlineLvl w:val="0"/>
        <w:rPr>
          <w:rFonts w:ascii="Times New Roman" w:eastAsia="宋体" w:hAnsi="Times New Roman"/>
          <w:kern w:val="2"/>
          <w:sz w:val="21"/>
          <w:szCs w:val="21"/>
        </w:rPr>
      </w:pPr>
      <w:r>
        <w:rPr>
          <w:rFonts w:ascii="Times New Roman" w:eastAsia="宋体" w:hAnsi="Times New Roman" w:hint="eastAsia"/>
          <w:kern w:val="2"/>
          <w:sz w:val="21"/>
          <w:szCs w:val="21"/>
        </w:rPr>
        <w:t>（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5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）</w:t>
      </w:r>
      <w:r w:rsidRPr="00DA6A8E">
        <w:rPr>
          <w:rFonts w:ascii="Times New Roman" w:eastAsia="宋体" w:hAnsi="Times New Roman" w:hint="eastAsia"/>
          <w:kern w:val="2"/>
          <w:sz w:val="21"/>
          <w:szCs w:val="21"/>
        </w:rPr>
        <w:t>加热方式：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通过半导体制冷器对模块进行加热和制冷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；</w:t>
      </w:r>
    </w:p>
    <w:p w:rsidR="0045422A" w:rsidRPr="00DA6A8E" w:rsidRDefault="0045422A" w:rsidP="0045422A">
      <w:pPr>
        <w:pStyle w:val="a5"/>
        <w:spacing w:line="360" w:lineRule="auto"/>
        <w:ind w:left="0"/>
        <w:outlineLvl w:val="0"/>
        <w:rPr>
          <w:rFonts w:ascii="Times New Roman" w:eastAsia="宋体" w:hAnsi="Times New Roman"/>
          <w:kern w:val="2"/>
          <w:sz w:val="21"/>
          <w:szCs w:val="21"/>
        </w:rPr>
      </w:pPr>
      <w:r>
        <w:rPr>
          <w:rFonts w:ascii="Times New Roman" w:eastAsia="宋体" w:hAnsi="Times New Roman" w:hint="eastAsia"/>
          <w:kern w:val="2"/>
          <w:sz w:val="21"/>
          <w:szCs w:val="21"/>
        </w:rPr>
        <w:t>（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6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）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升降温速度：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≥5℃/S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；</w:t>
      </w:r>
    </w:p>
    <w:p w:rsidR="0045422A" w:rsidRPr="00DA6A8E" w:rsidRDefault="0045422A" w:rsidP="0045422A">
      <w:pPr>
        <w:pStyle w:val="a5"/>
        <w:spacing w:line="360" w:lineRule="auto"/>
        <w:ind w:left="0"/>
        <w:outlineLvl w:val="0"/>
        <w:rPr>
          <w:rFonts w:ascii="Times New Roman" w:eastAsia="宋体" w:hAnsi="Times New Roman"/>
          <w:kern w:val="2"/>
          <w:sz w:val="21"/>
          <w:szCs w:val="21"/>
        </w:rPr>
      </w:pPr>
      <w:r>
        <w:rPr>
          <w:rFonts w:ascii="Times New Roman" w:eastAsia="宋体" w:hAnsi="Times New Roman" w:hint="eastAsia"/>
          <w:kern w:val="2"/>
          <w:sz w:val="21"/>
          <w:szCs w:val="21"/>
        </w:rPr>
        <w:t>（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7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）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温控精确度：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≤±0.1℃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；</w:t>
      </w:r>
    </w:p>
    <w:p w:rsidR="0045422A" w:rsidRPr="00DA6A8E" w:rsidRDefault="0045422A" w:rsidP="0045422A">
      <w:pPr>
        <w:pStyle w:val="a5"/>
        <w:spacing w:line="360" w:lineRule="auto"/>
        <w:ind w:left="0"/>
        <w:outlineLvl w:val="0"/>
        <w:rPr>
          <w:rFonts w:ascii="Times New Roman" w:eastAsia="宋体" w:hAnsi="Times New Roman"/>
          <w:kern w:val="2"/>
          <w:sz w:val="21"/>
          <w:szCs w:val="21"/>
        </w:rPr>
      </w:pPr>
      <w:r>
        <w:rPr>
          <w:rFonts w:ascii="Times New Roman" w:eastAsia="宋体" w:hAnsi="Times New Roman" w:hint="eastAsia"/>
          <w:kern w:val="2"/>
          <w:sz w:val="21"/>
          <w:szCs w:val="21"/>
        </w:rPr>
        <w:t>（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8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）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模块控温范围：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4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～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105℃(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最小设置刻度：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0.1℃)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，具有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SOAK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低温保存功能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；</w:t>
      </w:r>
    </w:p>
    <w:p w:rsidR="0045422A" w:rsidRPr="00DA6A8E" w:rsidRDefault="0045422A" w:rsidP="0045422A">
      <w:pPr>
        <w:pStyle w:val="a5"/>
        <w:spacing w:line="360" w:lineRule="auto"/>
        <w:ind w:left="0"/>
        <w:outlineLvl w:val="0"/>
        <w:rPr>
          <w:rFonts w:ascii="Times New Roman" w:eastAsia="宋体" w:hAnsi="Times New Roman"/>
          <w:kern w:val="2"/>
          <w:sz w:val="21"/>
          <w:szCs w:val="21"/>
        </w:rPr>
      </w:pPr>
      <w:r>
        <w:rPr>
          <w:rFonts w:ascii="Times New Roman" w:eastAsia="宋体" w:hAnsi="Times New Roman" w:hint="eastAsia"/>
          <w:kern w:val="2"/>
          <w:sz w:val="21"/>
          <w:szCs w:val="21"/>
        </w:rPr>
        <w:t>（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9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）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控温模式：快速模式、模拟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Tube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模式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；</w:t>
      </w:r>
    </w:p>
    <w:p w:rsidR="0045422A" w:rsidRPr="00DA6A8E" w:rsidRDefault="0045422A" w:rsidP="0045422A">
      <w:pPr>
        <w:pStyle w:val="a5"/>
        <w:spacing w:line="360" w:lineRule="auto"/>
        <w:ind w:left="0"/>
        <w:outlineLvl w:val="0"/>
        <w:rPr>
          <w:rFonts w:ascii="Times New Roman" w:eastAsia="宋体" w:hAnsi="Times New Roman"/>
          <w:kern w:val="2"/>
          <w:sz w:val="21"/>
          <w:szCs w:val="21"/>
        </w:rPr>
      </w:pPr>
      <w:r>
        <w:rPr>
          <w:rFonts w:ascii="Times New Roman" w:eastAsia="宋体" w:hAnsi="Times New Roman" w:hint="eastAsia"/>
          <w:kern w:val="2"/>
          <w:sz w:val="21"/>
          <w:szCs w:val="21"/>
        </w:rPr>
        <w:t>（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1</w:t>
      </w:r>
      <w:r>
        <w:rPr>
          <w:rFonts w:ascii="Times New Roman" w:eastAsia="宋体" w:hAnsi="Times New Roman"/>
          <w:kern w:val="2"/>
          <w:sz w:val="21"/>
          <w:szCs w:val="21"/>
        </w:rPr>
        <w:t>0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）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梯度功能：梯度温度范围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30℃-110℃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，梯度温差范围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1℃-36℃</w:t>
      </w:r>
      <w:r w:rsidRPr="00DA6A8E">
        <w:rPr>
          <w:rFonts w:ascii="Times New Roman" w:eastAsia="宋体" w:hAnsi="Times New Roman" w:hint="eastAsia"/>
          <w:kern w:val="2"/>
          <w:sz w:val="21"/>
          <w:szCs w:val="21"/>
        </w:rPr>
        <w:t>，具有</w:t>
      </w:r>
      <w:proofErr w:type="gramStart"/>
      <w:r w:rsidRPr="00DA6A8E">
        <w:rPr>
          <w:rFonts w:ascii="Times New Roman" w:eastAsia="宋体" w:hAnsi="Times New Roman" w:hint="eastAsia"/>
          <w:kern w:val="2"/>
          <w:sz w:val="21"/>
          <w:szCs w:val="21"/>
        </w:rPr>
        <w:t>有</w:t>
      </w:r>
      <w:proofErr w:type="gramEnd"/>
      <w:r w:rsidRPr="00DA6A8E">
        <w:rPr>
          <w:rFonts w:ascii="Times New Roman" w:eastAsia="宋体" w:hAnsi="Times New Roman" w:hint="eastAsia"/>
          <w:kern w:val="2"/>
          <w:sz w:val="21"/>
          <w:szCs w:val="21"/>
        </w:rPr>
        <w:t>动态温度梯度</w:t>
      </w:r>
      <w:r w:rsidRPr="00DA6A8E">
        <w:rPr>
          <w:rFonts w:ascii="Times New Roman" w:eastAsia="宋体" w:hAnsi="Times New Roman" w:hint="eastAsia"/>
          <w:kern w:val="2"/>
          <w:sz w:val="21"/>
          <w:szCs w:val="21"/>
        </w:rPr>
        <w:t>PCR</w:t>
      </w:r>
      <w:r w:rsidRPr="00DA6A8E">
        <w:rPr>
          <w:rFonts w:ascii="Times New Roman" w:eastAsia="宋体" w:hAnsi="Times New Roman" w:hint="eastAsia"/>
          <w:kern w:val="2"/>
          <w:sz w:val="21"/>
          <w:szCs w:val="21"/>
        </w:rPr>
        <w:t>功能，可以同时运行</w:t>
      </w:r>
      <w:r w:rsidRPr="00DA6A8E">
        <w:rPr>
          <w:rFonts w:ascii="Times New Roman" w:eastAsia="宋体" w:hAnsi="Times New Roman" w:hint="eastAsia"/>
          <w:kern w:val="2"/>
          <w:sz w:val="21"/>
          <w:szCs w:val="21"/>
        </w:rPr>
        <w:t>12</w:t>
      </w:r>
      <w:r w:rsidRPr="00DA6A8E">
        <w:rPr>
          <w:rFonts w:ascii="Times New Roman" w:eastAsia="宋体" w:hAnsi="Times New Roman" w:hint="eastAsia"/>
          <w:kern w:val="2"/>
          <w:sz w:val="21"/>
          <w:szCs w:val="21"/>
        </w:rPr>
        <w:t>个不同的温度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；</w:t>
      </w:r>
    </w:p>
    <w:p w:rsidR="0045422A" w:rsidRPr="00DA6A8E" w:rsidRDefault="0045422A" w:rsidP="0045422A">
      <w:pPr>
        <w:pStyle w:val="a5"/>
        <w:spacing w:line="360" w:lineRule="auto"/>
        <w:ind w:left="0"/>
        <w:outlineLvl w:val="0"/>
        <w:rPr>
          <w:rFonts w:ascii="Times New Roman" w:eastAsia="宋体" w:hAnsi="Times New Roman"/>
          <w:kern w:val="2"/>
          <w:sz w:val="21"/>
          <w:szCs w:val="21"/>
        </w:rPr>
      </w:pPr>
      <w:r>
        <w:rPr>
          <w:rFonts w:ascii="Times New Roman" w:eastAsia="宋体" w:hAnsi="Times New Roman" w:hint="eastAsia"/>
          <w:kern w:val="2"/>
          <w:sz w:val="21"/>
          <w:szCs w:val="21"/>
        </w:rPr>
        <w:t>（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1</w:t>
      </w:r>
      <w:r>
        <w:rPr>
          <w:rFonts w:ascii="Times New Roman" w:eastAsia="宋体" w:hAnsi="Times New Roman"/>
          <w:kern w:val="2"/>
          <w:sz w:val="21"/>
          <w:szCs w:val="21"/>
        </w:rPr>
        <w:t>1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）</w:t>
      </w:r>
      <w:proofErr w:type="gramStart"/>
      <w:r w:rsidRPr="00DA6A8E">
        <w:rPr>
          <w:rFonts w:ascii="Times New Roman" w:eastAsia="宋体" w:hAnsi="Times New Roman"/>
          <w:kern w:val="2"/>
          <w:sz w:val="21"/>
          <w:szCs w:val="21"/>
        </w:rPr>
        <w:t>热盖温度</w:t>
      </w:r>
      <w:proofErr w:type="gramEnd"/>
      <w:r w:rsidRPr="00DA6A8E">
        <w:rPr>
          <w:rFonts w:ascii="Times New Roman" w:eastAsia="宋体" w:hAnsi="Times New Roman"/>
          <w:kern w:val="2"/>
          <w:sz w:val="21"/>
          <w:szCs w:val="21"/>
        </w:rPr>
        <w:t>范围：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30℃-110℃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；</w:t>
      </w:r>
    </w:p>
    <w:p w:rsidR="0045422A" w:rsidRPr="00DA6A8E" w:rsidRDefault="0045422A" w:rsidP="0045422A">
      <w:pPr>
        <w:pStyle w:val="a5"/>
        <w:spacing w:line="360" w:lineRule="auto"/>
        <w:ind w:left="0"/>
        <w:outlineLvl w:val="0"/>
        <w:rPr>
          <w:rFonts w:ascii="Times New Roman" w:eastAsia="宋体" w:hAnsi="Times New Roman"/>
          <w:kern w:val="2"/>
          <w:sz w:val="21"/>
          <w:szCs w:val="21"/>
        </w:rPr>
      </w:pPr>
      <w:r>
        <w:rPr>
          <w:rFonts w:ascii="Times New Roman" w:eastAsia="宋体" w:hAnsi="Times New Roman" w:hint="eastAsia"/>
          <w:kern w:val="2"/>
          <w:sz w:val="21"/>
          <w:szCs w:val="21"/>
        </w:rPr>
        <w:t>（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1</w:t>
      </w:r>
      <w:r>
        <w:rPr>
          <w:rFonts w:ascii="Times New Roman" w:eastAsia="宋体" w:hAnsi="Times New Roman"/>
          <w:kern w:val="2"/>
          <w:sz w:val="21"/>
          <w:szCs w:val="21"/>
        </w:rPr>
        <w:t>2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）</w:t>
      </w:r>
      <w:proofErr w:type="gramStart"/>
      <w:r w:rsidRPr="00DA6A8E">
        <w:rPr>
          <w:rFonts w:ascii="Times New Roman" w:eastAsia="宋体" w:hAnsi="Times New Roman"/>
          <w:kern w:val="2"/>
          <w:sz w:val="21"/>
          <w:szCs w:val="21"/>
        </w:rPr>
        <w:t>热盖功能</w:t>
      </w:r>
      <w:proofErr w:type="gramEnd"/>
      <w:r w:rsidRPr="00DA6A8E">
        <w:rPr>
          <w:rFonts w:ascii="Times New Roman" w:eastAsia="宋体" w:hAnsi="Times New Roman"/>
          <w:kern w:val="2"/>
          <w:sz w:val="21"/>
          <w:szCs w:val="21"/>
        </w:rPr>
        <w:t>：新型压</w:t>
      </w:r>
      <w:proofErr w:type="gramStart"/>
      <w:r w:rsidRPr="00DA6A8E">
        <w:rPr>
          <w:rFonts w:ascii="Times New Roman" w:eastAsia="宋体" w:hAnsi="Times New Roman"/>
          <w:kern w:val="2"/>
          <w:sz w:val="21"/>
          <w:szCs w:val="21"/>
        </w:rPr>
        <w:t>框方式热</w:t>
      </w:r>
      <w:proofErr w:type="gramEnd"/>
      <w:r w:rsidRPr="00DA6A8E">
        <w:rPr>
          <w:rFonts w:ascii="Times New Roman" w:eastAsia="宋体" w:hAnsi="Times New Roman"/>
          <w:kern w:val="2"/>
          <w:sz w:val="21"/>
          <w:szCs w:val="21"/>
        </w:rPr>
        <w:t>盖，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3D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热盖，恒压，自动升降，自动开关</w:t>
      </w:r>
      <w:r w:rsidRPr="00DA6A8E">
        <w:rPr>
          <w:rFonts w:ascii="Times New Roman" w:eastAsia="宋体" w:hAnsi="Times New Roman" w:hint="eastAsia"/>
          <w:kern w:val="2"/>
          <w:sz w:val="21"/>
          <w:szCs w:val="21"/>
        </w:rPr>
        <w:t>样本仓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，可对接自动化平台，</w:t>
      </w:r>
      <w:r w:rsidRPr="00DA6A8E">
        <w:rPr>
          <w:rFonts w:ascii="Times New Roman" w:eastAsia="宋体" w:hAnsi="Times New Roman" w:hint="eastAsia"/>
          <w:kern w:val="2"/>
          <w:sz w:val="21"/>
          <w:szCs w:val="21"/>
        </w:rPr>
        <w:t>并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提供</w:t>
      </w:r>
      <w:r w:rsidRPr="00DA6A8E">
        <w:rPr>
          <w:rFonts w:ascii="Times New Roman" w:eastAsia="宋体" w:hAnsi="Times New Roman" w:hint="eastAsia"/>
          <w:kern w:val="2"/>
          <w:sz w:val="21"/>
          <w:szCs w:val="21"/>
        </w:rPr>
        <w:t>相关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证明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；</w:t>
      </w:r>
    </w:p>
    <w:p w:rsidR="0045422A" w:rsidRPr="00DA6A8E" w:rsidRDefault="0045422A" w:rsidP="0045422A">
      <w:pPr>
        <w:pStyle w:val="a5"/>
        <w:spacing w:line="360" w:lineRule="auto"/>
        <w:ind w:left="0"/>
        <w:outlineLvl w:val="0"/>
        <w:rPr>
          <w:rFonts w:ascii="Times New Roman" w:eastAsia="宋体" w:hAnsi="Times New Roman"/>
          <w:kern w:val="2"/>
          <w:sz w:val="21"/>
          <w:szCs w:val="21"/>
        </w:rPr>
      </w:pPr>
      <w:r>
        <w:rPr>
          <w:rFonts w:ascii="Times New Roman" w:eastAsia="宋体" w:hAnsi="Times New Roman" w:hint="eastAsia"/>
          <w:kern w:val="2"/>
          <w:sz w:val="21"/>
          <w:szCs w:val="21"/>
        </w:rPr>
        <w:t>（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1</w:t>
      </w:r>
      <w:r>
        <w:rPr>
          <w:rFonts w:ascii="Times New Roman" w:eastAsia="宋体" w:hAnsi="Times New Roman"/>
          <w:kern w:val="2"/>
          <w:sz w:val="21"/>
          <w:szCs w:val="21"/>
        </w:rPr>
        <w:t>3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）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激发光源</w:t>
      </w:r>
      <w:r w:rsidRPr="00DA6A8E">
        <w:rPr>
          <w:rFonts w:ascii="Times New Roman" w:eastAsia="宋体" w:hAnsi="Times New Roman" w:hint="eastAsia"/>
          <w:kern w:val="2"/>
          <w:sz w:val="21"/>
          <w:szCs w:val="21"/>
        </w:rPr>
        <w:t>：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长寿命的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LED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，终身免维护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；</w:t>
      </w:r>
    </w:p>
    <w:p w:rsidR="0045422A" w:rsidRPr="00DA6A8E" w:rsidRDefault="0045422A" w:rsidP="0045422A">
      <w:pPr>
        <w:pStyle w:val="a5"/>
        <w:spacing w:line="360" w:lineRule="auto"/>
        <w:ind w:left="0"/>
        <w:outlineLvl w:val="0"/>
        <w:rPr>
          <w:rFonts w:ascii="Times New Roman" w:eastAsia="宋体" w:hAnsi="Times New Roman"/>
          <w:kern w:val="2"/>
          <w:sz w:val="21"/>
          <w:szCs w:val="21"/>
        </w:rPr>
      </w:pPr>
      <w:r>
        <w:rPr>
          <w:rFonts w:ascii="Times New Roman" w:eastAsia="宋体" w:hAnsi="Times New Roman" w:hint="eastAsia"/>
          <w:kern w:val="2"/>
          <w:sz w:val="21"/>
          <w:szCs w:val="21"/>
        </w:rPr>
        <w:t>（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1</w:t>
      </w:r>
      <w:r>
        <w:rPr>
          <w:rFonts w:ascii="Times New Roman" w:eastAsia="宋体" w:hAnsi="Times New Roman"/>
          <w:kern w:val="2"/>
          <w:sz w:val="21"/>
          <w:szCs w:val="21"/>
        </w:rPr>
        <w:t>4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）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检测器</w:t>
      </w:r>
      <w:r w:rsidRPr="00DA6A8E">
        <w:rPr>
          <w:rFonts w:ascii="Times New Roman" w:eastAsia="宋体" w:hAnsi="Times New Roman" w:hint="eastAsia"/>
          <w:kern w:val="2"/>
          <w:sz w:val="21"/>
          <w:szCs w:val="21"/>
        </w:rPr>
        <w:t>：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超高灵敏度的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PMT</w:t>
      </w:r>
      <w:r w:rsidRPr="00DA6A8E">
        <w:rPr>
          <w:rFonts w:ascii="Times New Roman" w:eastAsia="宋体" w:hAnsi="Times New Roman" w:hint="eastAsia"/>
          <w:kern w:val="2"/>
          <w:sz w:val="21"/>
          <w:szCs w:val="21"/>
        </w:rPr>
        <w:t>光电倍增管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；</w:t>
      </w:r>
    </w:p>
    <w:p w:rsidR="0045422A" w:rsidRPr="00DA6A8E" w:rsidRDefault="0045422A" w:rsidP="0045422A">
      <w:pPr>
        <w:pStyle w:val="a5"/>
        <w:ind w:left="0"/>
        <w:rPr>
          <w:rFonts w:ascii="Times New Roman" w:eastAsia="宋体" w:hAnsi="Times New Roman"/>
          <w:kern w:val="2"/>
          <w:sz w:val="21"/>
          <w:szCs w:val="21"/>
        </w:rPr>
      </w:pPr>
      <w:r>
        <w:rPr>
          <w:rFonts w:ascii="Times New Roman" w:eastAsia="宋体" w:hAnsi="Times New Roman" w:hint="eastAsia"/>
          <w:kern w:val="2"/>
          <w:sz w:val="21"/>
          <w:szCs w:val="21"/>
        </w:rPr>
        <w:t>（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1</w:t>
      </w:r>
      <w:r>
        <w:rPr>
          <w:rFonts w:ascii="Times New Roman" w:eastAsia="宋体" w:hAnsi="Times New Roman"/>
          <w:kern w:val="2"/>
          <w:sz w:val="21"/>
          <w:szCs w:val="21"/>
        </w:rPr>
        <w:t>5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）</w:t>
      </w:r>
      <w:r w:rsidRPr="00DA6A8E">
        <w:rPr>
          <w:rFonts w:ascii="Times New Roman" w:eastAsia="宋体" w:hAnsi="Times New Roman" w:hint="eastAsia"/>
          <w:kern w:val="2"/>
          <w:sz w:val="21"/>
          <w:szCs w:val="21"/>
        </w:rPr>
        <w:t>检测部位：底部扫描，同步光纤传导，无光程差，无边缘效应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；</w:t>
      </w:r>
    </w:p>
    <w:p w:rsidR="0045422A" w:rsidRPr="00DA6A8E" w:rsidRDefault="0045422A" w:rsidP="0045422A">
      <w:pPr>
        <w:pStyle w:val="a5"/>
        <w:spacing w:line="360" w:lineRule="auto"/>
        <w:ind w:left="0"/>
        <w:outlineLvl w:val="0"/>
        <w:rPr>
          <w:rFonts w:ascii="Times New Roman" w:eastAsia="宋体" w:hAnsi="Times New Roman"/>
          <w:kern w:val="2"/>
          <w:sz w:val="21"/>
          <w:szCs w:val="21"/>
        </w:rPr>
      </w:pPr>
      <w:r>
        <w:rPr>
          <w:rFonts w:ascii="Times New Roman" w:eastAsia="宋体" w:hAnsi="Times New Roman" w:hint="eastAsia"/>
          <w:kern w:val="2"/>
          <w:sz w:val="21"/>
          <w:szCs w:val="21"/>
        </w:rPr>
        <w:t>（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1</w:t>
      </w:r>
      <w:r>
        <w:rPr>
          <w:rFonts w:ascii="Times New Roman" w:eastAsia="宋体" w:hAnsi="Times New Roman"/>
          <w:kern w:val="2"/>
          <w:sz w:val="21"/>
          <w:szCs w:val="21"/>
        </w:rPr>
        <w:t>6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）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荧光检测通道：</w:t>
      </w:r>
      <w:r w:rsidRPr="00DA6A8E">
        <w:rPr>
          <w:rFonts w:ascii="Times New Roman" w:eastAsia="宋体" w:hAnsi="Times New Roman" w:hint="eastAsia"/>
          <w:kern w:val="2"/>
          <w:sz w:val="21"/>
          <w:szCs w:val="21"/>
        </w:rPr>
        <w:t>二个检测通道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；</w:t>
      </w:r>
    </w:p>
    <w:p w:rsidR="0045422A" w:rsidRPr="00DA6A8E" w:rsidRDefault="0045422A" w:rsidP="0045422A">
      <w:pPr>
        <w:pStyle w:val="a5"/>
        <w:spacing w:line="360" w:lineRule="auto"/>
        <w:ind w:left="0"/>
        <w:outlineLvl w:val="0"/>
        <w:rPr>
          <w:rFonts w:ascii="Times New Roman" w:eastAsia="宋体" w:hAnsi="Times New Roman"/>
          <w:kern w:val="2"/>
          <w:sz w:val="21"/>
          <w:szCs w:val="21"/>
        </w:rPr>
      </w:pPr>
      <w:r>
        <w:rPr>
          <w:rFonts w:ascii="Times New Roman" w:eastAsia="宋体" w:hAnsi="Times New Roman" w:hint="eastAsia"/>
          <w:kern w:val="2"/>
          <w:sz w:val="21"/>
          <w:szCs w:val="21"/>
        </w:rPr>
        <w:t>（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1</w:t>
      </w:r>
      <w:r>
        <w:rPr>
          <w:rFonts w:ascii="Times New Roman" w:eastAsia="宋体" w:hAnsi="Times New Roman"/>
          <w:kern w:val="2"/>
          <w:sz w:val="21"/>
          <w:szCs w:val="21"/>
        </w:rPr>
        <w:t>7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）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检测方式：</w:t>
      </w:r>
      <w:proofErr w:type="gramStart"/>
      <w:r w:rsidRPr="00DA6A8E">
        <w:rPr>
          <w:rFonts w:ascii="Times New Roman" w:eastAsia="宋体" w:hAnsi="Times New Roman"/>
          <w:kern w:val="2"/>
          <w:sz w:val="21"/>
          <w:szCs w:val="21"/>
        </w:rPr>
        <w:t>全板扫描</w:t>
      </w:r>
      <w:proofErr w:type="gramEnd"/>
      <w:r w:rsidRPr="00DA6A8E">
        <w:rPr>
          <w:rFonts w:ascii="Times New Roman" w:eastAsia="宋体" w:hAnsi="Times New Roman" w:hint="eastAsia"/>
          <w:kern w:val="2"/>
          <w:sz w:val="21"/>
          <w:szCs w:val="21"/>
        </w:rPr>
        <w:t>，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指定行扫描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；</w:t>
      </w:r>
    </w:p>
    <w:p w:rsidR="0045422A" w:rsidRPr="00DA6A8E" w:rsidRDefault="0045422A" w:rsidP="0045422A">
      <w:pPr>
        <w:pStyle w:val="a5"/>
        <w:tabs>
          <w:tab w:val="left" w:pos="1272"/>
        </w:tabs>
        <w:spacing w:line="360" w:lineRule="auto"/>
        <w:ind w:left="0"/>
        <w:rPr>
          <w:rFonts w:ascii="Times New Roman" w:eastAsia="宋体" w:hAnsi="Times New Roman"/>
          <w:kern w:val="2"/>
          <w:sz w:val="21"/>
          <w:szCs w:val="21"/>
        </w:rPr>
      </w:pPr>
      <w:r>
        <w:rPr>
          <w:rFonts w:ascii="Times New Roman" w:eastAsia="宋体" w:hAnsi="Times New Roman" w:hint="eastAsia"/>
          <w:kern w:val="2"/>
          <w:sz w:val="21"/>
          <w:szCs w:val="21"/>
        </w:rPr>
        <w:t>（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1</w:t>
      </w:r>
      <w:r>
        <w:rPr>
          <w:rFonts w:ascii="Times New Roman" w:eastAsia="宋体" w:hAnsi="Times New Roman"/>
          <w:kern w:val="2"/>
          <w:sz w:val="21"/>
          <w:szCs w:val="21"/>
        </w:rPr>
        <w:t>8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）</w:t>
      </w:r>
      <w:r w:rsidRPr="00DA6A8E">
        <w:rPr>
          <w:rFonts w:ascii="Times New Roman" w:eastAsia="宋体" w:hAnsi="Times New Roman" w:hint="eastAsia"/>
          <w:kern w:val="2"/>
          <w:sz w:val="21"/>
          <w:szCs w:val="21"/>
        </w:rPr>
        <w:t>检测时长：</w:t>
      </w:r>
      <w:r w:rsidRPr="00DA6A8E">
        <w:rPr>
          <w:rFonts w:ascii="Times New Roman" w:eastAsia="宋体" w:hAnsi="Times New Roman" w:hint="eastAsia"/>
          <w:kern w:val="2"/>
          <w:sz w:val="21"/>
          <w:szCs w:val="21"/>
        </w:rPr>
        <w:t>5.5s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；</w:t>
      </w:r>
    </w:p>
    <w:p w:rsidR="0045422A" w:rsidRPr="00DA6A8E" w:rsidRDefault="0045422A" w:rsidP="0045422A">
      <w:pPr>
        <w:pStyle w:val="a5"/>
        <w:spacing w:line="360" w:lineRule="auto"/>
        <w:ind w:left="0"/>
        <w:outlineLvl w:val="0"/>
        <w:rPr>
          <w:rFonts w:ascii="Times New Roman" w:eastAsia="宋体" w:hAnsi="Times New Roman"/>
          <w:kern w:val="2"/>
          <w:sz w:val="21"/>
          <w:szCs w:val="21"/>
        </w:rPr>
      </w:pPr>
      <w:r>
        <w:rPr>
          <w:rFonts w:ascii="Times New Roman" w:eastAsia="宋体" w:hAnsi="Times New Roman" w:hint="eastAsia"/>
          <w:kern w:val="2"/>
          <w:sz w:val="21"/>
          <w:szCs w:val="21"/>
        </w:rPr>
        <w:t>（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1</w:t>
      </w:r>
      <w:r>
        <w:rPr>
          <w:rFonts w:ascii="Times New Roman" w:eastAsia="宋体" w:hAnsi="Times New Roman"/>
          <w:kern w:val="2"/>
          <w:sz w:val="21"/>
          <w:szCs w:val="21"/>
        </w:rPr>
        <w:t>9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）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仪器自带校正功能，无需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ROX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校正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；</w:t>
      </w:r>
    </w:p>
    <w:p w:rsidR="0045422A" w:rsidRPr="00DA6A8E" w:rsidRDefault="0045422A" w:rsidP="0045422A">
      <w:pPr>
        <w:pStyle w:val="a5"/>
        <w:spacing w:line="360" w:lineRule="auto"/>
        <w:ind w:left="0"/>
        <w:outlineLvl w:val="0"/>
        <w:rPr>
          <w:rFonts w:ascii="Times New Roman" w:eastAsia="宋体" w:hAnsi="Times New Roman"/>
          <w:kern w:val="2"/>
          <w:sz w:val="21"/>
          <w:szCs w:val="21"/>
        </w:rPr>
      </w:pPr>
      <w:r>
        <w:rPr>
          <w:rFonts w:ascii="Times New Roman" w:eastAsia="宋体" w:hAnsi="Times New Roman" w:hint="eastAsia"/>
          <w:kern w:val="2"/>
          <w:sz w:val="21"/>
          <w:szCs w:val="21"/>
        </w:rPr>
        <w:t>（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2</w:t>
      </w:r>
      <w:r>
        <w:rPr>
          <w:rFonts w:ascii="Times New Roman" w:eastAsia="宋体" w:hAnsi="Times New Roman"/>
          <w:kern w:val="2"/>
          <w:sz w:val="21"/>
          <w:szCs w:val="21"/>
        </w:rPr>
        <w:t>0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）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软件系统：</w:t>
      </w:r>
      <w:r w:rsidRPr="00DA6A8E">
        <w:rPr>
          <w:rFonts w:ascii="Times New Roman" w:eastAsia="宋体" w:hAnsi="Times New Roman" w:hint="eastAsia"/>
          <w:kern w:val="2"/>
          <w:sz w:val="21"/>
          <w:szCs w:val="21"/>
        </w:rPr>
        <w:t>可选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中英文界面，可实时检测、并实时分析实验结果；绝对定量分析；相对定量分析；等位基因（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SNP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）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；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熔解曲线基因型分型，梯度，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HRM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功能，多通道串扰修正，背景修正</w:t>
      </w:r>
      <w:r w:rsidRPr="00DA6A8E">
        <w:rPr>
          <w:rFonts w:ascii="Times New Roman" w:eastAsia="宋体" w:hAnsi="Times New Roman" w:hint="eastAsia"/>
          <w:kern w:val="2"/>
          <w:sz w:val="21"/>
          <w:szCs w:val="21"/>
        </w:rPr>
        <w:t>，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自动增益、用户可自定义参数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；</w:t>
      </w:r>
    </w:p>
    <w:p w:rsidR="0045422A" w:rsidRPr="00DA6A8E" w:rsidRDefault="0045422A" w:rsidP="0045422A">
      <w:pPr>
        <w:pStyle w:val="a5"/>
        <w:spacing w:line="360" w:lineRule="auto"/>
        <w:ind w:left="0"/>
        <w:outlineLvl w:val="0"/>
        <w:rPr>
          <w:rFonts w:ascii="Times New Roman" w:eastAsia="宋体" w:hAnsi="Times New Roman"/>
          <w:kern w:val="2"/>
          <w:sz w:val="21"/>
          <w:szCs w:val="21"/>
        </w:rPr>
      </w:pPr>
      <w:r>
        <w:rPr>
          <w:rFonts w:ascii="Times New Roman" w:eastAsia="宋体" w:hAnsi="Times New Roman" w:hint="eastAsia"/>
          <w:kern w:val="2"/>
          <w:sz w:val="21"/>
          <w:szCs w:val="21"/>
        </w:rPr>
        <w:t>（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2</w:t>
      </w:r>
      <w:r>
        <w:rPr>
          <w:rFonts w:ascii="Times New Roman" w:eastAsia="宋体" w:hAnsi="Times New Roman"/>
          <w:kern w:val="2"/>
          <w:sz w:val="21"/>
          <w:szCs w:val="21"/>
        </w:rPr>
        <w:t>1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）</w:t>
      </w:r>
      <w:r w:rsidRPr="00DA6A8E">
        <w:rPr>
          <w:rFonts w:ascii="Times New Roman" w:eastAsia="宋体" w:hAnsi="Times New Roman"/>
          <w:kern w:val="2"/>
          <w:sz w:val="21"/>
          <w:szCs w:val="21"/>
        </w:rPr>
        <w:t>权限管理功能：管理员与实验员对程序设置及结果分析可设置不同权限，实现对普通账号的仪器使用权限进行管理，从而保证实验数据的安全。</w:t>
      </w:r>
    </w:p>
    <w:p w:rsidR="001A16B8" w:rsidRPr="0045422A" w:rsidRDefault="001A16B8"/>
    <w:sectPr w:rsidR="001A16B8" w:rsidRPr="0045422A" w:rsidSect="001A1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485" w:rsidRDefault="00365485" w:rsidP="0045422A">
      <w:pPr>
        <w:spacing w:line="240" w:lineRule="auto"/>
      </w:pPr>
      <w:r>
        <w:separator/>
      </w:r>
    </w:p>
  </w:endnote>
  <w:endnote w:type="continuationSeparator" w:id="0">
    <w:p w:rsidR="00365485" w:rsidRDefault="00365485" w:rsidP="00454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485" w:rsidRDefault="00365485" w:rsidP="0045422A">
      <w:pPr>
        <w:spacing w:line="240" w:lineRule="auto"/>
      </w:pPr>
      <w:r>
        <w:separator/>
      </w:r>
    </w:p>
  </w:footnote>
  <w:footnote w:type="continuationSeparator" w:id="0">
    <w:p w:rsidR="00365485" w:rsidRDefault="00365485" w:rsidP="004542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22A"/>
    <w:rsid w:val="001A16B8"/>
    <w:rsid w:val="00365485"/>
    <w:rsid w:val="0045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2A"/>
    <w:pPr>
      <w:spacing w:line="360" w:lineRule="auto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422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42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422A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422A"/>
    <w:rPr>
      <w:sz w:val="18"/>
      <w:szCs w:val="18"/>
    </w:rPr>
  </w:style>
  <w:style w:type="paragraph" w:styleId="a5">
    <w:name w:val="List Paragraph"/>
    <w:basedOn w:val="a"/>
    <w:uiPriority w:val="34"/>
    <w:qFormat/>
    <w:rsid w:val="0045422A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53EC0-626F-41CE-AAAF-6276750F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2021-11-01T04:55:00Z</dcterms:created>
  <dcterms:modified xsi:type="dcterms:W3CDTF">2021-11-01T04:57:00Z</dcterms:modified>
</cp:coreProperties>
</file>